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16.0" w:type="dxa"/>
        <w:jc w:val="left"/>
        <w:tblInd w:w="-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716"/>
        <w:tblGridChange w:id="0">
          <w:tblGrid>
            <w:gridCol w:w="9716"/>
          </w:tblGrid>
        </w:tblGridChange>
      </w:tblGrid>
      <w:tr>
        <w:trPr>
          <w:cantSplit w:val="0"/>
          <w:trHeight w:val="215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995"/>
              </w:tabs>
              <w:spacing w:after="0" w:before="0" w:line="240" w:lineRule="auto"/>
              <w:ind w:left="0" w:right="34" w:firstLine="0"/>
              <w:jc w:val="left"/>
              <w:rPr>
                <w:rFonts w:ascii="Times" w:cs="Times" w:eastAsia="Times" w:hAnsi="Time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krainianBaltica" w:cs="UkrainianBaltica" w:eastAsia="UkrainianBaltica" w:hAnsi="UkrainianBaltic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523875" cy="722630"/>
                  <wp:effectExtent b="0" l="0" r="0" t="0"/>
                  <wp:docPr id="102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7226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ПРОЄКТ РІШЕННЯ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ід ____.______.2022           </w:t>
        <w:tab/>
        <w:t xml:space="preserve"> м. Сквира </w:t>
        <w:tab/>
        <w:tab/>
        <w:tab/>
        <w:tab/>
        <w:t xml:space="preserve">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«Сквираблагоустрій»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6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керуючись Кодексом Законів про працю в Україні, нормами Закону України «Про державний бюджет на 2022 рік». Статутом підприємства (в новій редакції). затвердженим рішенням Сквирської міської ради №55-17-VIII від 23.12.2021 року, розглянувши лист комунального підприємства «Сквираблагоустрій»,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Погодити штатний розпис комунального підприємства «Сквираблагоустрій», який вводиться в дію з 0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грудня 2022 року,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  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      Людмила СЕРГІЄНКО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                                     Олександр ГНАТЮК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        Тетяна ВЛАСЮК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           Ірина КВАША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                          Віктор САЛТАНЮК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В.о директора КП «Сквираблагоустрій»                   Олександр Пінчук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Додаток 1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до рішення Сквирської                          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міської  ради     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№____від________</w:t>
      </w:r>
    </w:p>
    <w:tbl>
      <w:tblPr>
        <w:tblStyle w:val="Table2"/>
        <w:tblW w:w="20432.0" w:type="dxa"/>
        <w:jc w:val="left"/>
        <w:tblInd w:w="-709.0" w:type="dxa"/>
        <w:tblLayout w:type="fixed"/>
        <w:tblLook w:val="0000"/>
      </w:tblPr>
      <w:tblGrid>
        <w:gridCol w:w="9923"/>
        <w:gridCol w:w="2400"/>
        <w:gridCol w:w="850"/>
        <w:gridCol w:w="597"/>
        <w:gridCol w:w="425"/>
        <w:gridCol w:w="221"/>
        <w:gridCol w:w="425"/>
        <w:gridCol w:w="34"/>
        <w:gridCol w:w="425"/>
        <w:gridCol w:w="270"/>
        <w:gridCol w:w="425"/>
        <w:gridCol w:w="503"/>
        <w:gridCol w:w="425"/>
        <w:gridCol w:w="1950"/>
        <w:gridCol w:w="425"/>
        <w:gridCol w:w="709"/>
        <w:gridCol w:w="425"/>
        <w:tblGridChange w:id="0">
          <w:tblGrid>
            <w:gridCol w:w="9923"/>
            <w:gridCol w:w="2400"/>
            <w:gridCol w:w="850"/>
            <w:gridCol w:w="597"/>
            <w:gridCol w:w="425"/>
            <w:gridCol w:w="221"/>
            <w:gridCol w:w="425"/>
            <w:gridCol w:w="34"/>
            <w:gridCol w:w="425"/>
            <w:gridCol w:w="270"/>
            <w:gridCol w:w="425"/>
            <w:gridCol w:w="503"/>
            <w:gridCol w:w="425"/>
            <w:gridCol w:w="1950"/>
            <w:gridCol w:w="425"/>
            <w:gridCol w:w="709"/>
            <w:gridCol w:w="4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815.0" w:type="dxa"/>
              <w:jc w:val="left"/>
              <w:tblLayout w:type="fixed"/>
              <w:tblLook w:val="0000"/>
            </w:tblPr>
            <w:tblGrid>
              <w:gridCol w:w="361"/>
              <w:gridCol w:w="2367"/>
              <w:gridCol w:w="851"/>
              <w:gridCol w:w="708"/>
              <w:gridCol w:w="743"/>
              <w:gridCol w:w="533"/>
              <w:gridCol w:w="567"/>
              <w:gridCol w:w="567"/>
              <w:gridCol w:w="779"/>
              <w:gridCol w:w="638"/>
              <w:gridCol w:w="851"/>
              <w:gridCol w:w="850"/>
              <w:tblGridChange w:id="0">
                <w:tblGrid>
                  <w:gridCol w:w="361"/>
                  <w:gridCol w:w="2367"/>
                  <w:gridCol w:w="851"/>
                  <w:gridCol w:w="708"/>
                  <w:gridCol w:w="743"/>
                  <w:gridCol w:w="533"/>
                  <w:gridCol w:w="567"/>
                  <w:gridCol w:w="567"/>
                  <w:gridCol w:w="779"/>
                  <w:gridCol w:w="638"/>
                  <w:gridCol w:w="851"/>
                  <w:gridCol w:w="850"/>
                </w:tblGrid>
              </w:tblGridChange>
            </w:tblGrid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ШТАТНИЙ РОЗПИС КЕРІВНИКІВ,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ПРОФЕСІОНАЛІВ ,ФАХІВЦІВ, ТЕХНІЧНИХ СЛУЖБОВЦІВ та ВИРОБНИЧОГО ПЕРСОНАЛУ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КОМУНАЛЬНОГО ПІДПРИЄМСТВА «СКВИРАБЛАГОУСТРІЙ»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25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    (введений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ff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з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ff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 «01» грудня  2022 року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) наказом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ff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№ ___-ОД від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ff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"____"_____________ 2022 року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63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361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Назва посади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Код по класифікатору професій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Кіль-ть штатних одиниць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Коефіцієнт по колективному договору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Розряд/похідна посади "старший"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коефіцієнт по розряду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Умови праці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Оклад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Погодинна тариф-на ставка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Місячна тарифна ставка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за місяць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29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04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АДМІНПЕРСОНАЛ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9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Директор *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1210,1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23579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23579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A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бухгалтер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3,06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19514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19514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B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економіст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15305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15305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C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Провідний бухгалтер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C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Фахівець з публічних закупівель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2419,2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1,87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11925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11925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D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Інспектор з кадрів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E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адмінперсонал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95833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5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F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ВИРОБНИЧИЙ 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9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F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ДОПОМІЖНИЙ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0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0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Механік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3115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1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 з охорони праці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13583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13583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2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Касир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4211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8035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8035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2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Фельдшер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3221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0,5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5421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3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Сторож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31,87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5314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42515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4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11,50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82308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61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МІСЬКСВІТЛО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енергетик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1222,1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15305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15305</w:t>
                  </w:r>
                </w:p>
              </w:tc>
            </w:tr>
            <w:tr>
              <w:trPr>
                <w:cantSplit w:val="0"/>
                <w:trHeight w:val="6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6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Електромонтажник з освітлення та освітлювальних мереж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7137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63,71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10862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7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Водій автотранспортних засобів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60,64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10339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10339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8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36506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17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8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БЛАГОУСТРІЙ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9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13583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13583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A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Інспектор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10841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B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Тракторист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63,71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43450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B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Прибиральник території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6377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216824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C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Доглядач**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41,37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7054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-108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14107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D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Водій автотранспортних засобів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60,64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10339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-108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31016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E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Опоряджувальник будівельний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7139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49,64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8464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33857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E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363679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Разом виробничий 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63,5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482494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0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по підприємству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69,50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578327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8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  <w:rtl w:val="0"/>
                    </w:rPr>
                    <w:t xml:space="preserve">*</w:t>
                  </w:r>
                </w:p>
              </w:tc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Заробітна плата директора згідно контракту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  <w:rtl w:val="0"/>
                    </w:rPr>
                    <w:t xml:space="preserve">**</w:t>
                  </w:r>
                </w:p>
              </w:tc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2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Доглядач громадської вбиральні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-817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В.о.директора 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КП «Сквираблагоустрій»                                                                                              О.М. Пінчук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2" w:top="284" w:left="1701" w:right="577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UkrainianBaltic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MnYNZ4W7UMRl0QGTyzCwdVGhjw==">AMUW2mXyh63vSVYHzVcnV4KyICzs0vXgIR/MMByELO+tjXmZ+en+d9Y2a2FKqFONLyhFRDunVbWu5q6D+Q1/ynNgQh5GoULiwJeHWNkr343ZbRj7m7oNrKU=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2022-05-11T07:21:00Z</dcterms:created>
  <dc:creator>Admin</dc:creator>
</cp:coreProperties>
</file>